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B7E" w:rsidRPr="00620B7E" w:rsidRDefault="00620B7E" w:rsidP="00620B7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20B7E">
        <w:rPr>
          <w:rFonts w:ascii="Times New Roman" w:hAnsi="Times New Roman" w:cs="Times New Roman"/>
          <w:sz w:val="20"/>
          <w:szCs w:val="20"/>
        </w:rPr>
        <w:t xml:space="preserve">Приложение №2 </w:t>
      </w:r>
    </w:p>
    <w:p w:rsidR="00620B7E" w:rsidRPr="00620B7E" w:rsidRDefault="00620B7E" w:rsidP="00620B7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20B7E">
        <w:rPr>
          <w:rFonts w:ascii="Times New Roman" w:hAnsi="Times New Roman" w:cs="Times New Roman"/>
          <w:sz w:val="20"/>
          <w:szCs w:val="20"/>
        </w:rPr>
        <w:t>К приказу от 06.12.2019 №116</w:t>
      </w:r>
    </w:p>
    <w:tbl>
      <w:tblPr>
        <w:tblStyle w:val="a3"/>
        <w:tblpPr w:leftFromText="180" w:rightFromText="180" w:vertAnchor="page" w:horzAnchor="margin" w:tblpY="2487"/>
        <w:tblW w:w="0" w:type="auto"/>
        <w:tblLook w:val="04A0"/>
      </w:tblPr>
      <w:tblGrid>
        <w:gridCol w:w="4785"/>
        <w:gridCol w:w="4786"/>
      </w:tblGrid>
      <w:tr w:rsidR="00620B7E" w:rsidTr="00620B7E">
        <w:tc>
          <w:tcPr>
            <w:tcW w:w="4785" w:type="dxa"/>
          </w:tcPr>
          <w:p w:rsidR="00620B7E" w:rsidRPr="004872AF" w:rsidRDefault="00620B7E" w:rsidP="00620B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2AF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Коррупционные риски</w:t>
            </w:r>
          </w:p>
        </w:tc>
        <w:tc>
          <w:tcPr>
            <w:tcW w:w="4786" w:type="dxa"/>
          </w:tcPr>
          <w:p w:rsidR="00620B7E" w:rsidRPr="004872AF" w:rsidRDefault="00620B7E" w:rsidP="00620B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2AF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мер по устранению или минимизации коррупционных рисков</w:t>
            </w:r>
          </w:p>
        </w:tc>
      </w:tr>
      <w:tr w:rsidR="00620B7E" w:rsidTr="00620B7E">
        <w:tc>
          <w:tcPr>
            <w:tcW w:w="4785" w:type="dxa"/>
          </w:tcPr>
          <w:p w:rsidR="00620B7E" w:rsidRDefault="00620B7E" w:rsidP="00620B7E">
            <w:r w:rsidRPr="004872AF">
              <w:rPr>
                <w:rFonts w:ascii="Times New Roman" w:hAnsi="Times New Roman" w:cs="Times New Roman"/>
                <w:sz w:val="24"/>
                <w:szCs w:val="24"/>
              </w:rPr>
              <w:t>Контроль приема, перев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отчисления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со</w:t>
            </w:r>
            <w:r w:rsidRPr="004872AF">
              <w:rPr>
                <w:rFonts w:ascii="Times New Roman" w:hAnsi="Times New Roman" w:cs="Times New Roman"/>
                <w:sz w:val="24"/>
                <w:szCs w:val="24"/>
              </w:rPr>
              <w:t>ответствии с нормативными документами</w:t>
            </w:r>
          </w:p>
        </w:tc>
        <w:tc>
          <w:tcPr>
            <w:tcW w:w="4786" w:type="dxa"/>
          </w:tcPr>
          <w:p w:rsidR="00620B7E" w:rsidRPr="00C23A13" w:rsidRDefault="00620B7E" w:rsidP="00620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13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открытой информации о наполняемости классов и групп; </w:t>
            </w:r>
          </w:p>
          <w:p w:rsidR="00620B7E" w:rsidRPr="00C23A13" w:rsidRDefault="00620B7E" w:rsidP="00620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13">
              <w:rPr>
                <w:rFonts w:ascii="Times New Roman" w:hAnsi="Times New Roman" w:cs="Times New Roman"/>
                <w:sz w:val="24"/>
                <w:szCs w:val="24"/>
              </w:rPr>
              <w:t>- введение электронного документооборота;</w:t>
            </w:r>
          </w:p>
          <w:p w:rsidR="00620B7E" w:rsidRPr="00C23A13" w:rsidRDefault="00620B7E" w:rsidP="00620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13">
              <w:rPr>
                <w:rFonts w:ascii="Times New Roman" w:hAnsi="Times New Roman" w:cs="Times New Roman"/>
                <w:sz w:val="24"/>
                <w:szCs w:val="24"/>
              </w:rPr>
              <w:t>- ведение РИС ЭДО</w:t>
            </w:r>
          </w:p>
        </w:tc>
      </w:tr>
      <w:tr w:rsidR="00620B7E" w:rsidTr="00620B7E">
        <w:tc>
          <w:tcPr>
            <w:tcW w:w="4785" w:type="dxa"/>
          </w:tcPr>
          <w:p w:rsidR="00620B7E" w:rsidRPr="00C23A13" w:rsidRDefault="00620B7E" w:rsidP="00620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1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</w:t>
            </w:r>
            <w:proofErr w:type="spellStart"/>
            <w:r w:rsidRPr="00C23A13">
              <w:rPr>
                <w:rFonts w:ascii="Times New Roman" w:hAnsi="Times New Roman" w:cs="Times New Roman"/>
                <w:sz w:val="24"/>
                <w:szCs w:val="24"/>
              </w:rPr>
              <w:t>финансовохозяйственной</w:t>
            </w:r>
            <w:proofErr w:type="spellEnd"/>
            <w:r w:rsidRPr="00C23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620B7E" w:rsidRPr="00C23A13" w:rsidRDefault="00620B7E" w:rsidP="00620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13">
              <w:rPr>
                <w:rFonts w:ascii="Times New Roman" w:hAnsi="Times New Roman" w:cs="Times New Roman"/>
                <w:sz w:val="24"/>
                <w:szCs w:val="24"/>
              </w:rPr>
              <w:t>деятельности - издание приказов об утверждении Плана финансово-хозяйственной деятельности.</w:t>
            </w:r>
          </w:p>
        </w:tc>
      </w:tr>
      <w:tr w:rsidR="00620B7E" w:rsidTr="00620B7E">
        <w:tc>
          <w:tcPr>
            <w:tcW w:w="4785" w:type="dxa"/>
          </w:tcPr>
          <w:p w:rsidR="00620B7E" w:rsidRPr="00C23A13" w:rsidRDefault="00620B7E" w:rsidP="00620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13">
              <w:rPr>
                <w:rFonts w:ascii="Times New Roman" w:hAnsi="Times New Roman" w:cs="Times New Roman"/>
                <w:sz w:val="24"/>
                <w:szCs w:val="24"/>
              </w:rPr>
              <w:t>Усиление контроля за недопущение фактов неправомерного взимания денежных средств</w:t>
            </w:r>
          </w:p>
        </w:tc>
        <w:tc>
          <w:tcPr>
            <w:tcW w:w="4786" w:type="dxa"/>
          </w:tcPr>
          <w:p w:rsidR="00620B7E" w:rsidRPr="00C23A13" w:rsidRDefault="00620B7E" w:rsidP="00620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13">
              <w:rPr>
                <w:rFonts w:ascii="Times New Roman" w:hAnsi="Times New Roman" w:cs="Times New Roman"/>
                <w:sz w:val="24"/>
                <w:szCs w:val="24"/>
              </w:rPr>
              <w:t>- проведение анкетирования среди родителей; - проведение мониторинга среди родителей с целью определения степени их удовлетворенности работой школы, качеством предоставляемых образовательных услуг.</w:t>
            </w:r>
          </w:p>
        </w:tc>
      </w:tr>
      <w:tr w:rsidR="00620B7E" w:rsidTr="00620B7E">
        <w:tc>
          <w:tcPr>
            <w:tcW w:w="4785" w:type="dxa"/>
          </w:tcPr>
          <w:p w:rsidR="00620B7E" w:rsidRPr="00C23A13" w:rsidRDefault="00620B7E" w:rsidP="00620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1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сведений о доходах, имуществе и обязательствах имущественного характера </w:t>
            </w:r>
          </w:p>
        </w:tc>
        <w:tc>
          <w:tcPr>
            <w:tcW w:w="4786" w:type="dxa"/>
          </w:tcPr>
          <w:p w:rsidR="00620B7E" w:rsidRPr="00C23A13" w:rsidRDefault="00620B7E" w:rsidP="00620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13">
              <w:rPr>
                <w:rFonts w:ascii="Times New Roman" w:hAnsi="Times New Roman" w:cs="Times New Roman"/>
                <w:sz w:val="24"/>
                <w:szCs w:val="24"/>
              </w:rPr>
              <w:t>- ежегодно до 30 апреля предоставление директором сведений о доходах, имуществе и обязательствах имущественного характера.</w:t>
            </w:r>
          </w:p>
        </w:tc>
      </w:tr>
      <w:tr w:rsidR="00620B7E" w:rsidTr="00620B7E">
        <w:tc>
          <w:tcPr>
            <w:tcW w:w="4785" w:type="dxa"/>
          </w:tcPr>
          <w:p w:rsidR="00620B7E" w:rsidRPr="00C23A13" w:rsidRDefault="00620B7E" w:rsidP="00620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1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обращениями граждан </w:t>
            </w:r>
          </w:p>
        </w:tc>
        <w:tc>
          <w:tcPr>
            <w:tcW w:w="4786" w:type="dxa"/>
          </w:tcPr>
          <w:p w:rsidR="00620B7E" w:rsidRPr="00C23A13" w:rsidRDefault="00620B7E" w:rsidP="00620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13">
              <w:rPr>
                <w:rFonts w:ascii="Times New Roman" w:hAnsi="Times New Roman" w:cs="Times New Roman"/>
                <w:sz w:val="24"/>
                <w:szCs w:val="24"/>
              </w:rPr>
              <w:t xml:space="preserve">- прием родителей (законных представителей); - проверка письменных обращений; </w:t>
            </w:r>
          </w:p>
          <w:p w:rsidR="00620B7E" w:rsidRPr="00C23A13" w:rsidRDefault="00620B7E" w:rsidP="00620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13">
              <w:rPr>
                <w:rFonts w:ascii="Times New Roman" w:hAnsi="Times New Roman" w:cs="Times New Roman"/>
                <w:sz w:val="24"/>
                <w:szCs w:val="24"/>
              </w:rPr>
              <w:t>- подготовка ответов на обращения граждан.</w:t>
            </w:r>
          </w:p>
        </w:tc>
      </w:tr>
      <w:tr w:rsidR="00620B7E" w:rsidTr="00620B7E">
        <w:tc>
          <w:tcPr>
            <w:tcW w:w="4785" w:type="dxa"/>
          </w:tcPr>
          <w:p w:rsidR="00620B7E" w:rsidRPr="00C23A13" w:rsidRDefault="00620B7E" w:rsidP="00620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1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формированию нетерпимого отношения к проявлениям коррупции с юношеского возраста.</w:t>
            </w:r>
          </w:p>
        </w:tc>
        <w:tc>
          <w:tcPr>
            <w:tcW w:w="4786" w:type="dxa"/>
          </w:tcPr>
          <w:p w:rsidR="00620B7E" w:rsidRPr="00C23A13" w:rsidRDefault="00620B7E" w:rsidP="00620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13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недели правовых знаний с целью повышения уровня правосознания и правовой культуры обучающихся; - книжные выставки «Права человека», «Закон в твоей жизни»; - проведение акции «Стоп, коррупция!»; - беседы «Правовая ответственность гражданина»</w:t>
            </w:r>
          </w:p>
        </w:tc>
      </w:tr>
      <w:tr w:rsidR="00620B7E" w:rsidTr="00620B7E">
        <w:trPr>
          <w:trHeight w:val="1073"/>
        </w:trPr>
        <w:tc>
          <w:tcPr>
            <w:tcW w:w="4785" w:type="dxa"/>
            <w:tcBorders>
              <w:bottom w:val="single" w:sz="4" w:space="0" w:color="auto"/>
            </w:tcBorders>
          </w:tcPr>
          <w:p w:rsidR="00620B7E" w:rsidRPr="00C23A13" w:rsidRDefault="00620B7E" w:rsidP="00620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1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общественности о проводимых мероприятиях по </w:t>
            </w:r>
            <w:proofErr w:type="spellStart"/>
            <w:r w:rsidRPr="00C23A13">
              <w:rPr>
                <w:rFonts w:ascii="Times New Roman" w:hAnsi="Times New Roman" w:cs="Times New Roman"/>
                <w:sz w:val="24"/>
                <w:szCs w:val="24"/>
              </w:rPr>
              <w:t>антикоррупционному</w:t>
            </w:r>
            <w:proofErr w:type="spellEnd"/>
            <w:r w:rsidRPr="00C23A1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образованию, просвещению и пропаганде 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620B7E" w:rsidRPr="00C23A13" w:rsidRDefault="00620B7E" w:rsidP="00620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13">
              <w:rPr>
                <w:rFonts w:ascii="Times New Roman" w:hAnsi="Times New Roman" w:cs="Times New Roman"/>
                <w:sz w:val="24"/>
                <w:szCs w:val="24"/>
              </w:rPr>
              <w:t>- наличие раздела  на сайте учреждения, поддерживание ее в актуальном режиме;</w:t>
            </w:r>
          </w:p>
          <w:p w:rsidR="00620B7E" w:rsidRPr="00C23A13" w:rsidRDefault="00620B7E" w:rsidP="00620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13">
              <w:rPr>
                <w:rFonts w:ascii="Times New Roman" w:hAnsi="Times New Roman" w:cs="Times New Roman"/>
                <w:sz w:val="24"/>
                <w:szCs w:val="24"/>
              </w:rPr>
              <w:t xml:space="preserve"> - наличие стенда в школе по </w:t>
            </w:r>
            <w:proofErr w:type="spellStart"/>
            <w:r w:rsidRPr="00C23A13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C23A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</w:tr>
      <w:tr w:rsidR="00620B7E" w:rsidTr="00620B7E">
        <w:trPr>
          <w:trHeight w:val="1086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620B7E" w:rsidRPr="00C23A13" w:rsidRDefault="00620B7E" w:rsidP="00620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13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и режим работы 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620B7E" w:rsidRPr="00C23A13" w:rsidRDefault="00620B7E" w:rsidP="00620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13">
              <w:rPr>
                <w:rFonts w:ascii="Times New Roman" w:hAnsi="Times New Roman" w:cs="Times New Roman"/>
                <w:sz w:val="24"/>
                <w:szCs w:val="24"/>
              </w:rPr>
              <w:t xml:space="preserve">- составление расписания и режима работы школы в соответствии с нормами </w:t>
            </w:r>
            <w:proofErr w:type="spellStart"/>
            <w:r w:rsidRPr="00C23A13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C23A13">
              <w:rPr>
                <w:rFonts w:ascii="Times New Roman" w:hAnsi="Times New Roman" w:cs="Times New Roman"/>
                <w:sz w:val="24"/>
                <w:szCs w:val="24"/>
              </w:rPr>
              <w:t xml:space="preserve"> и в интересах оптимального использования рабочего времени.</w:t>
            </w:r>
          </w:p>
        </w:tc>
      </w:tr>
      <w:tr w:rsidR="00620B7E" w:rsidTr="00620B7E">
        <w:trPr>
          <w:trHeight w:val="882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620B7E" w:rsidRPr="00C23A13" w:rsidRDefault="00620B7E" w:rsidP="00620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13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 w:rsidRPr="00C23A13">
              <w:rPr>
                <w:rFonts w:ascii="Times New Roman" w:hAnsi="Times New Roman" w:cs="Times New Roman"/>
                <w:sz w:val="24"/>
                <w:szCs w:val="24"/>
              </w:rPr>
              <w:t>исполнения Плана мероприятий противодействия коррупции школы</w:t>
            </w:r>
            <w:proofErr w:type="gramEnd"/>
            <w:r w:rsidRPr="00C23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620B7E" w:rsidRPr="00C23A13" w:rsidRDefault="00620B7E" w:rsidP="00620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13">
              <w:rPr>
                <w:rFonts w:ascii="Times New Roman" w:hAnsi="Times New Roman" w:cs="Times New Roman"/>
                <w:sz w:val="24"/>
                <w:szCs w:val="24"/>
              </w:rPr>
              <w:t xml:space="preserve">- обсуждение вопросов </w:t>
            </w:r>
            <w:proofErr w:type="spellStart"/>
            <w:r w:rsidRPr="00C23A13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C23A13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школы не менее 1 раза в год на общем собрании работников.</w:t>
            </w:r>
          </w:p>
        </w:tc>
      </w:tr>
      <w:tr w:rsidR="00620B7E" w:rsidTr="00620B7E">
        <w:trPr>
          <w:trHeight w:val="1046"/>
        </w:trPr>
        <w:tc>
          <w:tcPr>
            <w:tcW w:w="4785" w:type="dxa"/>
            <w:tcBorders>
              <w:top w:val="single" w:sz="4" w:space="0" w:color="auto"/>
            </w:tcBorders>
          </w:tcPr>
          <w:p w:rsidR="00620B7E" w:rsidRPr="00C23A13" w:rsidRDefault="00620B7E" w:rsidP="00620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13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Непосредственное осуществление образовательной деятельности 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620B7E" w:rsidRPr="00C23A13" w:rsidRDefault="00620B7E" w:rsidP="00620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13">
              <w:rPr>
                <w:rFonts w:ascii="Times New Roman" w:hAnsi="Times New Roman" w:cs="Times New Roman"/>
                <w:sz w:val="24"/>
                <w:szCs w:val="24"/>
              </w:rPr>
              <w:t xml:space="preserve">- административный </w:t>
            </w:r>
            <w:proofErr w:type="gramStart"/>
            <w:r w:rsidRPr="00C23A1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23A1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деятельностью школы; - своевременное реагирование на возможные конфликты интересов участников образовательного процесса.</w:t>
            </w:r>
          </w:p>
        </w:tc>
      </w:tr>
    </w:tbl>
    <w:p w:rsidR="00620B7E" w:rsidRDefault="00620B7E" w:rsidP="00487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02F" w:rsidRPr="004872AF" w:rsidRDefault="004872AF" w:rsidP="00487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2AF">
        <w:rPr>
          <w:rFonts w:ascii="Times New Roman" w:hAnsi="Times New Roman" w:cs="Times New Roman"/>
          <w:b/>
          <w:sz w:val="24"/>
          <w:szCs w:val="24"/>
        </w:rPr>
        <w:t xml:space="preserve">Карта коррупционных рисков и комплекс мер по устранению или минимизации коррупционных рисков в МБОУ </w:t>
      </w:r>
      <w:r>
        <w:rPr>
          <w:rFonts w:ascii="Times New Roman" w:hAnsi="Times New Roman" w:cs="Times New Roman"/>
          <w:b/>
          <w:sz w:val="24"/>
          <w:szCs w:val="24"/>
        </w:rPr>
        <w:t xml:space="preserve">ДО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Детско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юношеской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спортивной школы.</w:t>
      </w:r>
    </w:p>
    <w:sectPr w:rsidR="00DD102F" w:rsidRPr="00487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872AF"/>
    <w:rsid w:val="004872AF"/>
    <w:rsid w:val="00620B7E"/>
    <w:rsid w:val="00C23A13"/>
    <w:rsid w:val="00DD1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2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2</cp:revision>
  <dcterms:created xsi:type="dcterms:W3CDTF">2019-12-10T08:03:00Z</dcterms:created>
  <dcterms:modified xsi:type="dcterms:W3CDTF">2019-12-10T08:26:00Z</dcterms:modified>
</cp:coreProperties>
</file>